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945823" w14:paraId="7BAE9977" w14:textId="77777777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1807BB71" w14:textId="7D38C4CA" w:rsidR="00480743" w:rsidRPr="00945823" w:rsidRDefault="00135E2F" w:rsidP="00511C7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PROGRAMA MUNICIPAL “Viva o Natal no Comércio Local”</w:t>
            </w:r>
          </w:p>
        </w:tc>
      </w:tr>
    </w:tbl>
    <w:p w14:paraId="04B9D97E" w14:textId="77777777" w:rsidR="00480743" w:rsidRPr="00945823" w:rsidRDefault="00480743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121B24" w:rsidRPr="00945823" w14:paraId="77D0DD8C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E49CCFA" w14:textId="77777777" w:rsidR="00121B24" w:rsidRPr="00945823" w:rsidRDefault="00121B24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45823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10494EFE" w14:textId="15EA314C" w:rsidR="00121B24" w:rsidRPr="00945823" w:rsidRDefault="00121B24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67681447" w14:textId="77777777" w:rsidR="00121B24" w:rsidRPr="00945823" w:rsidRDefault="00121B24" w:rsidP="00451C80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EDED5DD" w14:textId="77777777" w:rsidR="00121B24" w:rsidRPr="00945823" w:rsidRDefault="00121B24" w:rsidP="00451C80">
            <w:pPr>
              <w:ind w:right="140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45823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945823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65BF529A" w14:textId="77777777" w:rsidR="00121B24" w:rsidRPr="00945823" w:rsidRDefault="00121B24" w:rsidP="00451C80">
            <w:pPr>
              <w:ind w:right="140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45823">
              <w:rPr>
                <w:rFonts w:ascii="Calibri Light" w:hAnsi="Calibri Light" w:cs="Calibri Light"/>
                <w:sz w:val="16"/>
                <w:szCs w:val="16"/>
              </w:rPr>
              <w:t>Presidente da Câmara Municipal de Redondo</w:t>
            </w:r>
          </w:p>
        </w:tc>
      </w:tr>
      <w:tr w:rsidR="00121B24" w:rsidRPr="00945823" w14:paraId="0A810E8E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22D02A83" w14:textId="77777777" w:rsidR="00121B24" w:rsidRPr="00945823" w:rsidRDefault="00121B24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45823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26FBB7BC" w14:textId="5ED63F4E" w:rsidR="00121B24" w:rsidRPr="00945823" w:rsidRDefault="00121B24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1C48077" w14:textId="77777777" w:rsidR="00121B24" w:rsidRPr="00945823" w:rsidRDefault="00121B24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21B24" w:rsidRPr="00945823" w14:paraId="0C4EDC67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14180F57" w14:textId="77777777" w:rsidR="00121B24" w:rsidRPr="00945823" w:rsidRDefault="00121B24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45823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7A114775" w14:textId="668EBECC" w:rsidR="00121B24" w:rsidRPr="00945823" w:rsidRDefault="00121B24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03EF3EF5" w14:textId="77777777" w:rsidR="00121B24" w:rsidRPr="00945823" w:rsidRDefault="00121B24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21B24" w:rsidRPr="00945823" w14:paraId="5406A939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486A1304" w14:textId="77777777" w:rsidR="00121B24" w:rsidRPr="00945823" w:rsidRDefault="00121B24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45823">
              <w:rPr>
                <w:rFonts w:ascii="Calibri Light" w:hAnsi="Calibri Light" w:cs="Calibri Light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286851C1" w14:textId="25D82008" w:rsidR="00121B24" w:rsidRPr="00945823" w:rsidRDefault="00121B24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45150FA9" w14:textId="77777777" w:rsidR="00121B24" w:rsidRPr="00945823" w:rsidRDefault="00121B24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3447FC46" w14:textId="77777777" w:rsidR="00121B24" w:rsidRPr="00945823" w:rsidRDefault="00121B24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945823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945823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94582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945823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0"/>
        <w:gridCol w:w="142"/>
        <w:gridCol w:w="32"/>
        <w:gridCol w:w="193"/>
        <w:gridCol w:w="261"/>
        <w:gridCol w:w="81"/>
        <w:gridCol w:w="38"/>
        <w:gridCol w:w="278"/>
        <w:gridCol w:w="119"/>
        <w:gridCol w:w="1071"/>
        <w:gridCol w:w="289"/>
        <w:gridCol w:w="240"/>
        <w:gridCol w:w="707"/>
        <w:gridCol w:w="93"/>
        <w:gridCol w:w="145"/>
        <w:gridCol w:w="422"/>
        <w:gridCol w:w="322"/>
        <w:gridCol w:w="106"/>
        <w:gridCol w:w="114"/>
        <w:gridCol w:w="167"/>
        <w:gridCol w:w="661"/>
        <w:gridCol w:w="369"/>
        <w:gridCol w:w="680"/>
        <w:gridCol w:w="958"/>
        <w:gridCol w:w="319"/>
        <w:gridCol w:w="425"/>
      </w:tblGrid>
      <w:tr w:rsidR="007F3524" w:rsidRPr="00945823" w14:paraId="2DA7D2D8" w14:textId="77777777" w:rsidTr="008D20E5">
        <w:trPr>
          <w:trHeight w:hRule="exact" w:val="284"/>
        </w:trPr>
        <w:tc>
          <w:tcPr>
            <w:tcW w:w="1701" w:type="dxa"/>
            <w:gridSpan w:val="10"/>
            <w:vAlign w:val="center"/>
          </w:tcPr>
          <w:p w14:paraId="13535FA7" w14:textId="77777777" w:rsidR="007F3524" w:rsidRPr="0094582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7"/>
            <w:vAlign w:val="center"/>
          </w:tcPr>
          <w:p w14:paraId="00894850" w14:textId="09D8B145" w:rsidR="007F3524" w:rsidRPr="0094582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45823" w14:paraId="1B5483A8" w14:textId="77777777" w:rsidTr="008D20E5">
        <w:trPr>
          <w:trHeight w:hRule="exact" w:val="284"/>
        </w:trPr>
        <w:tc>
          <w:tcPr>
            <w:tcW w:w="1304" w:type="dxa"/>
            <w:gridSpan w:val="8"/>
            <w:vAlign w:val="center"/>
          </w:tcPr>
          <w:p w14:paraId="1A5081A3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4"/>
            <w:vAlign w:val="center"/>
          </w:tcPr>
          <w:p w14:paraId="1D8A0F0A" w14:textId="0ACE6034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945823" w14:paraId="769A2ED1" w14:textId="77777777" w:rsidTr="0011278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144B8A64" w14:textId="77777777" w:rsidR="00CE02F0" w:rsidRPr="0094582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8"/>
            <w:vAlign w:val="center"/>
          </w:tcPr>
          <w:p w14:paraId="3108E74F" w14:textId="1AA65A7F" w:rsidR="00CE02F0" w:rsidRPr="0094582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4"/>
            <w:vAlign w:val="center"/>
          </w:tcPr>
          <w:p w14:paraId="17B0DC99" w14:textId="77777777" w:rsidR="00CE02F0" w:rsidRPr="0094582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14:paraId="0849143D" w14:textId="790C9904" w:rsidR="00CE02F0" w:rsidRPr="00945823" w:rsidRDefault="001F12B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8"/>
                <w:szCs w:val="18"/>
              </w:rPr>
              <w:t>#$localidade$#</w:t>
            </w:r>
          </w:p>
        </w:tc>
      </w:tr>
      <w:tr w:rsidR="003209C3" w:rsidRPr="00945823" w14:paraId="4476116F" w14:textId="77777777" w:rsidTr="008D20E5">
        <w:trPr>
          <w:trHeight w:hRule="exact" w:val="284"/>
        </w:trPr>
        <w:tc>
          <w:tcPr>
            <w:tcW w:w="924" w:type="dxa"/>
            <w:gridSpan w:val="5"/>
            <w:vAlign w:val="center"/>
          </w:tcPr>
          <w:p w14:paraId="1402ECC8" w14:textId="77777777" w:rsidR="003209C3" w:rsidRPr="00945823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22"/>
            <w:vAlign w:val="center"/>
          </w:tcPr>
          <w:p w14:paraId="4F427B03" w14:textId="5FF65717" w:rsidR="003209C3" w:rsidRPr="00945823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945823" w14:paraId="59050171" w14:textId="77777777" w:rsidTr="008D20E5">
        <w:trPr>
          <w:trHeight w:hRule="exact" w:val="284"/>
        </w:trPr>
        <w:tc>
          <w:tcPr>
            <w:tcW w:w="2772" w:type="dxa"/>
            <w:gridSpan w:val="11"/>
            <w:vAlign w:val="center"/>
          </w:tcPr>
          <w:p w14:paraId="0087A605" w14:textId="77777777" w:rsidR="007F3524" w:rsidRPr="0094582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6"/>
            <w:vAlign w:val="center"/>
          </w:tcPr>
          <w:p w14:paraId="6EF8C75C" w14:textId="77777777" w:rsidR="007F3524" w:rsidRPr="0094582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45823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5"/>
            <w:vAlign w:val="center"/>
          </w:tcPr>
          <w:p w14:paraId="39BF8672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958BE0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8"/>
            <w:vAlign w:val="center"/>
          </w:tcPr>
          <w:p w14:paraId="1B23B64B" w14:textId="77777777" w:rsidR="00A47519" w:rsidRPr="0094582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945823" w14:paraId="54DBA3F6" w14:textId="77777777" w:rsidTr="008D20E5">
        <w:trPr>
          <w:trHeight w:hRule="exact" w:val="284"/>
        </w:trPr>
        <w:tc>
          <w:tcPr>
            <w:tcW w:w="3061" w:type="dxa"/>
            <w:gridSpan w:val="12"/>
            <w:vAlign w:val="center"/>
          </w:tcPr>
          <w:p w14:paraId="765E66D3" w14:textId="77777777" w:rsidR="007F3524" w:rsidRPr="0094582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5"/>
            <w:vAlign w:val="center"/>
          </w:tcPr>
          <w:p w14:paraId="1E9BAA29" w14:textId="77777777" w:rsidR="007F3524" w:rsidRPr="0094582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945823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9"/>
            <w:vAlign w:val="center"/>
          </w:tcPr>
          <w:p w14:paraId="092DEFA2" w14:textId="77777777" w:rsidR="00030E64" w:rsidRPr="00945823" w:rsidRDefault="00030E64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424ED678" w14:textId="1E62093B" w:rsidR="00030E64" w:rsidRPr="0094582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14:paraId="76853E7C" w14:textId="77777777" w:rsidR="00030E64" w:rsidRPr="0094582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45823" w14:paraId="4D709BF2" w14:textId="77777777" w:rsidTr="008D20E5">
        <w:trPr>
          <w:trHeight w:hRule="exact" w:val="284"/>
        </w:trPr>
        <w:tc>
          <w:tcPr>
            <w:tcW w:w="731" w:type="dxa"/>
            <w:gridSpan w:val="4"/>
            <w:vAlign w:val="center"/>
          </w:tcPr>
          <w:p w14:paraId="546D5F71" w14:textId="77777777" w:rsidR="009D2128" w:rsidRPr="0094582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23"/>
            <w:vAlign w:val="center"/>
          </w:tcPr>
          <w:p w14:paraId="02F35E2D" w14:textId="209F8C3D" w:rsidR="009D2128" w:rsidRPr="0094582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45823" w14:paraId="0FBDBE40" w14:textId="77777777" w:rsidTr="00CE02F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741B6436" w14:textId="77777777" w:rsidR="009D2128" w:rsidRPr="0094582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21"/>
            <w:vAlign w:val="center"/>
          </w:tcPr>
          <w:p w14:paraId="59E05F88" w14:textId="77777777" w:rsidR="009D2128" w:rsidRPr="0094582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C087F" w:rsidRPr="00945823" w14:paraId="1EA6C8CA" w14:textId="77777777" w:rsidTr="00AC087F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719792EA" w14:textId="1B86DA0A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CAE:</w:t>
            </w:r>
          </w:p>
        </w:tc>
        <w:tc>
          <w:tcPr>
            <w:tcW w:w="2744" w:type="dxa"/>
            <w:gridSpan w:val="11"/>
            <w:vAlign w:val="center"/>
          </w:tcPr>
          <w:p w14:paraId="3B342E72" w14:textId="77777777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BE6966A" w14:textId="78DB5CA9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Atividade:</w:t>
            </w:r>
          </w:p>
        </w:tc>
        <w:tc>
          <w:tcPr>
            <w:tcW w:w="4688" w:type="dxa"/>
            <w:gridSpan w:val="12"/>
            <w:vAlign w:val="center"/>
          </w:tcPr>
          <w:p w14:paraId="5EEBFF1C" w14:textId="1D540443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C087F" w:rsidRPr="00945823" w14:paraId="18A81E2A" w14:textId="77777777" w:rsidTr="00AC087F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222D9D32" w14:textId="7FA0DFB4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Gerente:</w:t>
            </w:r>
          </w:p>
        </w:tc>
        <w:tc>
          <w:tcPr>
            <w:tcW w:w="3969" w:type="dxa"/>
            <w:gridSpan w:val="14"/>
            <w:vAlign w:val="center"/>
          </w:tcPr>
          <w:p w14:paraId="7C9FCFE8" w14:textId="77777777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19F7EC8C" w14:textId="7E4E97CA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Contato:</w:t>
            </w:r>
          </w:p>
        </w:tc>
        <w:tc>
          <w:tcPr>
            <w:tcW w:w="3412" w:type="dxa"/>
            <w:gridSpan w:val="6"/>
            <w:vAlign w:val="center"/>
          </w:tcPr>
          <w:p w14:paraId="4AF4492D" w14:textId="46D536B0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C087F" w:rsidRPr="00945823" w14:paraId="68853EE8" w14:textId="77777777" w:rsidTr="00AC087F">
        <w:trPr>
          <w:trHeight w:hRule="exact" w:val="284"/>
        </w:trPr>
        <w:tc>
          <w:tcPr>
            <w:tcW w:w="1266" w:type="dxa"/>
            <w:gridSpan w:val="7"/>
            <w:vAlign w:val="center"/>
          </w:tcPr>
          <w:p w14:paraId="41475E2C" w14:textId="39AAFEAC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Nome Comercial:</w:t>
            </w:r>
          </w:p>
        </w:tc>
        <w:tc>
          <w:tcPr>
            <w:tcW w:w="7523" w:type="dxa"/>
            <w:gridSpan w:val="20"/>
            <w:vAlign w:val="center"/>
          </w:tcPr>
          <w:p w14:paraId="69F49F04" w14:textId="77777777" w:rsidR="00AC087F" w:rsidRPr="00945823" w:rsidRDefault="00AC087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945823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945823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945823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945823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945823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94582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945823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945823" w14:paraId="72A36125" w14:textId="77777777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945823" w14:paraId="032C500C" w14:textId="77777777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94582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45823" w14:paraId="5D687121" w14:textId="77777777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45823" w14:paraId="2EA3D3EE" w14:textId="77777777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45823" w14:paraId="121C4F40" w14:textId="77777777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45823" w14:paraId="7DA1DD1A" w14:textId="77777777" w:rsidTr="00030E64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45823" w14:paraId="5825FE7D" w14:textId="77777777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945823" w14:paraId="5CD33816" w14:textId="77777777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030E64" w:rsidRPr="0094582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030E64" w:rsidRPr="0094582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030E64" w:rsidRPr="0094582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45823" w14:paraId="770E4AE0" w14:textId="77777777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94582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945823" w14:paraId="482D9B1F" w14:textId="77777777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94582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945823" w:rsidRDefault="00A7037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45823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945823" w:rsidRDefault="00A7037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45823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945823" w:rsidRDefault="00A7037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45823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945823" w14:paraId="6C6E0E12" w14:textId="77777777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94582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945823" w:rsidRDefault="00A7037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45823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94582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945823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945823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945823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945823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945823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945823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945823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028534D" w:rsidR="00093AE6" w:rsidRPr="00945823" w:rsidRDefault="00A7037D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45823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94582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45823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945823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945823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945823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945823" w:rsidRDefault="00A7037D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45823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94582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45823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94582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94582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45823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945823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945823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945823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945823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94582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945823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948FE81" w14:textId="2CA69647" w:rsidR="009A596B" w:rsidRPr="00945823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945823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945823" w14:paraId="7D9C6685" w14:textId="77777777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6E300A3" w14:textId="77777777" w:rsidR="00480743" w:rsidRPr="00945823" w:rsidRDefault="00480743" w:rsidP="00511C7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lastRenderedPageBreak/>
              <w:t>PEDIDO</w:t>
            </w:r>
          </w:p>
        </w:tc>
      </w:tr>
    </w:tbl>
    <w:p w14:paraId="7415FF83" w14:textId="77777777" w:rsidR="00480743" w:rsidRPr="00945823" w:rsidRDefault="00480743" w:rsidP="0048074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C549EE" w14:paraId="71C46DDE" w14:textId="77777777" w:rsidTr="00B924FD">
        <w:trPr>
          <w:trHeight w:hRule="exact" w:val="2731"/>
        </w:trPr>
        <w:tc>
          <w:tcPr>
            <w:tcW w:w="8789" w:type="dxa"/>
          </w:tcPr>
          <w:p w14:paraId="60BA741E" w14:textId="254D7243" w:rsidR="00480743" w:rsidRPr="00C549EE" w:rsidRDefault="00135E2F" w:rsidP="00C549EE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549EE">
              <w:rPr>
                <w:rFonts w:ascii="Calibri Light" w:hAnsi="Calibri Light" w:cs="Calibri Light"/>
                <w:sz w:val="16"/>
                <w:szCs w:val="16"/>
              </w:rPr>
              <w:t>Vem requerer, a sua inscrição no</w:t>
            </w:r>
            <w:r w:rsidR="00AC087F" w:rsidRPr="00C549EE">
              <w:rPr>
                <w:rFonts w:ascii="Calibri Light" w:hAnsi="Calibri Light" w:cs="Calibri Light"/>
                <w:sz w:val="16"/>
                <w:szCs w:val="16"/>
              </w:rPr>
              <w:t xml:space="preserve"> programa</w:t>
            </w:r>
            <w:r w:rsidR="00C549EE" w:rsidRPr="00C549EE">
              <w:rPr>
                <w:rFonts w:ascii="Calibri Light" w:hAnsi="Calibri Light" w:cs="Calibri Light"/>
                <w:sz w:val="16"/>
                <w:szCs w:val="16"/>
              </w:rPr>
              <w:t xml:space="preserve"> municipal “Viva o Natal no Comércio Local” -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34021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9EE" w:rsidRPr="00C549E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27252C8A" w14:textId="139D7EC0" w:rsidR="00C549EE" w:rsidRPr="00C549EE" w:rsidRDefault="00C549EE" w:rsidP="00C549EE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10C20A8E" w14:textId="5A5250DF" w:rsidR="00C549EE" w:rsidRPr="00C549EE" w:rsidRDefault="00C549EE" w:rsidP="00C549EE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C549EE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ATENÇÃO</w:t>
            </w:r>
            <w:proofErr w:type="gramStart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: Esta</w:t>
            </w:r>
            <w:proofErr w:type="gram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inscrição é provisoria e só será aceite mediante validação dos serviços. Deverá ser devolvida aos nossos serviços, depois de devidamente preenchida, até dia 27 de novembro de 2024</w:t>
            </w:r>
          </w:p>
          <w:p w14:paraId="57016B1C" w14:textId="77777777" w:rsidR="00C549EE" w:rsidRPr="00C549EE" w:rsidRDefault="00C549EE" w:rsidP="00C549EE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0AF846E5" w14:textId="57C90CEB" w:rsidR="00C549EE" w:rsidRPr="00C549EE" w:rsidRDefault="00C549EE" w:rsidP="00C549E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BC937B2" w14:textId="77777777" w:rsidR="00480743" w:rsidRPr="00945823" w:rsidRDefault="00480743" w:rsidP="00480743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945823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945823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945823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945823" w14:paraId="55795E7C" w14:textId="77777777" w:rsidTr="00475074">
        <w:tc>
          <w:tcPr>
            <w:tcW w:w="8789" w:type="dxa"/>
            <w:vAlign w:val="center"/>
          </w:tcPr>
          <w:p w14:paraId="540279E9" w14:textId="77777777" w:rsidR="00945823" w:rsidRPr="00945823" w:rsidRDefault="00945823" w:rsidP="00945823">
            <w:pPr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E0BD3B4" w14:textId="77777777" w:rsidR="00945823" w:rsidRPr="00945823" w:rsidRDefault="00945823" w:rsidP="00945823">
            <w:pPr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26C5AE75" w14:textId="77777777" w:rsidR="00945823" w:rsidRPr="00945823" w:rsidRDefault="00945823" w:rsidP="0094582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- Município de Redondo;</w:t>
            </w:r>
          </w:p>
          <w:p w14:paraId="08C280F8" w14:textId="77777777" w:rsidR="00945823" w:rsidRPr="00945823" w:rsidRDefault="00945823" w:rsidP="0094582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 w:rsidRPr="00945823"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 w:rsidRPr="00945823"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28DA61FE" w14:textId="77777777" w:rsidR="00945823" w:rsidRPr="00945823" w:rsidRDefault="00945823" w:rsidP="0094582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945823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5CEE1414" w14:textId="77777777" w:rsidR="00945823" w:rsidRPr="00945823" w:rsidRDefault="00945823" w:rsidP="0094582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945823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3485360F" w14:textId="77777777" w:rsidR="00945823" w:rsidRPr="00945823" w:rsidRDefault="00945823" w:rsidP="0094582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75779B69" w14:textId="77777777" w:rsidR="00945823" w:rsidRPr="00945823" w:rsidRDefault="00945823" w:rsidP="00945823">
            <w:pPr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089213AB" w:rsidR="00515E31" w:rsidRPr="00945823" w:rsidRDefault="00945823" w:rsidP="00945823">
            <w:pPr>
              <w:rPr>
                <w:rFonts w:ascii="Calibri Light" w:hAnsi="Calibri Light" w:cs="Calibri Light"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945823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945823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94582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945823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582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45823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945823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07A27DA6" w14:textId="77777777" w:rsidR="00CD2C5F" w:rsidRDefault="00CD2C5F" w:rsidP="0048074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45823">
              <w:rPr>
                <w:rFonts w:ascii="Calibri Light" w:hAnsi="Calibri Light" w:cs="Calibri Light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945823">
              <w:rPr>
                <w:rFonts w:ascii="Calibri Light" w:hAnsi="Calibri Light" w:cs="Calibri Light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  <w:p w14:paraId="209AFCB4" w14:textId="77777777" w:rsidR="00C549EE" w:rsidRDefault="00C549EE" w:rsidP="00C549EE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44FD3E19" w14:textId="1459504E" w:rsidR="00C549EE" w:rsidRDefault="00C549EE" w:rsidP="00C549EE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*</w:t>
            </w:r>
            <w:r w:rsidRPr="00C549EE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76489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9E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O(A) requerente/representante, t</w:t>
            </w:r>
            <w:r w:rsidRPr="00C549EE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omou conhecimento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das regras de participação do programa municipal “</w:t>
            </w:r>
            <w:r w:rsidRPr="00C549EE">
              <w:rPr>
                <w:rFonts w:ascii="Calibri Light" w:hAnsi="Calibri Light" w:cs="Calibri Light"/>
                <w:b/>
                <w:sz w:val="16"/>
                <w:szCs w:val="16"/>
              </w:rPr>
              <w:t>Viva o Natal no Comércio Local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”.</w:t>
            </w:r>
          </w:p>
          <w:p w14:paraId="753ADC43" w14:textId="54882FE6" w:rsidR="00C549EE" w:rsidRPr="00945823" w:rsidRDefault="00C549EE" w:rsidP="0048074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FCD5931" w14:textId="77777777" w:rsidR="00D17D78" w:rsidRPr="00945823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945823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94582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45823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94582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428F6A42" w:rsidR="008C3722" w:rsidRPr="00945823" w:rsidRDefault="0048074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45823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945823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94582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94582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945823" w:rsidRDefault="00A7037D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945823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945823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94582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94582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94582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45823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945823" w:rsidRDefault="00A7037D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458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45823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94582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45823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94582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945823" w:rsidRDefault="00A7037D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94582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45823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945823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94582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94582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94582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45823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945823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45823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94582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945823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45823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945823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945823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945823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94582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94582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166F4FE7" w:rsidR="00937D33" w:rsidRPr="0094582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94582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94582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lastRenderedPageBreak/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4A3208C2" w:rsidR="00937D33" w:rsidRPr="0094582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94582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FAF1346" w:rsidR="00937D33" w:rsidRPr="0094582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945823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945823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945823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945823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4826421C" w:rsidR="00F20192" w:rsidRPr="0094582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945823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945823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7FD72A09" w:rsidR="00F20192" w:rsidRPr="0094582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945823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45823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EA752DA" w:rsidR="00F20192" w:rsidRPr="0094582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775E00C" w14:textId="77777777" w:rsidR="003D232D" w:rsidRPr="00945823" w:rsidRDefault="003D232D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45823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945823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945823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94582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45823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945823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94582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45823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945823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582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94582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945823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945823" w:rsidRDefault="00A7037D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94582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Requerente - Documento(s) comprovativo(s) da legitimidade;</w:t>
            </w:r>
          </w:p>
          <w:p w14:paraId="3C008421" w14:textId="77777777" w:rsidR="007939FE" w:rsidRDefault="00A7037D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94582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14:paraId="58BC5FBB" w14:textId="4C219C2E" w:rsidR="00135E2F" w:rsidRPr="00945823" w:rsidRDefault="00A7037D" w:rsidP="00135E2F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09313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E2F" w:rsidRPr="0094582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35E2F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Re</w:t>
            </w:r>
            <w:r w:rsidR="00135E2F">
              <w:rPr>
                <w:rFonts w:ascii="Calibri Light" w:hAnsi="Calibri Light" w:cs="Calibri Light"/>
                <w:color w:val="000000"/>
                <w:sz w:val="18"/>
                <w:szCs w:val="18"/>
              </w:rPr>
              <w:t>gisto e inicio de atividade / certidão de registo comercial</w:t>
            </w:r>
            <w:r w:rsidR="00135E2F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>;</w:t>
            </w:r>
          </w:p>
        </w:tc>
      </w:tr>
      <w:tr w:rsidR="002C6E81" w:rsidRPr="00945823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945823" w:rsidRDefault="00A7037D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94582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C6E81" w:rsidRPr="00945823">
              <w:rPr>
                <w:rFonts w:ascii="Calibri Light" w:hAnsi="Calibri Light" w:cs="Calibri Light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945823" w:rsidRDefault="002C6E81" w:rsidP="00480743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278AC8C" w14:textId="4438B6A0" w:rsidR="00525CA6" w:rsidRDefault="00525CA6">
      <w:pPr>
        <w:rPr>
          <w:rFonts w:ascii="Calibri Light" w:hAnsi="Calibri Light" w:cs="Calibri Light"/>
          <w:sz w:val="16"/>
        </w:rPr>
      </w:pPr>
    </w:p>
    <w:p w14:paraId="4EC2E620" w14:textId="20C39ADF" w:rsidR="00DC1295" w:rsidRDefault="00DC1295">
      <w:pPr>
        <w:rPr>
          <w:rFonts w:ascii="Calibri Light" w:hAnsi="Calibri Light" w:cs="Calibri Light"/>
          <w:sz w:val="16"/>
        </w:rPr>
      </w:pPr>
    </w:p>
    <w:p w14:paraId="0B193355" w14:textId="44FC07C8" w:rsidR="00DC1295" w:rsidRDefault="00DC1295">
      <w:pPr>
        <w:rPr>
          <w:rFonts w:ascii="Calibri Light" w:hAnsi="Calibri Light" w:cs="Calibri Light"/>
          <w:sz w:val="16"/>
        </w:rPr>
      </w:pPr>
    </w:p>
    <w:p w14:paraId="13C36FA2" w14:textId="5ADC3D41" w:rsidR="00DC1295" w:rsidRDefault="00DC1295">
      <w:pPr>
        <w:rPr>
          <w:rFonts w:ascii="Calibri Light" w:hAnsi="Calibri Light" w:cs="Calibri Light"/>
          <w:sz w:val="16"/>
        </w:rPr>
      </w:pPr>
    </w:p>
    <w:p w14:paraId="4E26D50F" w14:textId="7858D6AF" w:rsidR="00DC1295" w:rsidRDefault="00DC1295">
      <w:pPr>
        <w:rPr>
          <w:rFonts w:ascii="Calibri Light" w:hAnsi="Calibri Light" w:cs="Calibri Light"/>
          <w:sz w:val="16"/>
        </w:rPr>
      </w:pPr>
    </w:p>
    <w:p w14:paraId="0330FE60" w14:textId="69CE4A75" w:rsidR="00DC1295" w:rsidRDefault="00DC1295">
      <w:pPr>
        <w:rPr>
          <w:rFonts w:ascii="Calibri Light" w:hAnsi="Calibri Light" w:cs="Calibri Light"/>
          <w:sz w:val="16"/>
        </w:rPr>
      </w:pPr>
    </w:p>
    <w:p w14:paraId="2A0B6217" w14:textId="4A125460" w:rsidR="00DC1295" w:rsidRDefault="00DC1295">
      <w:pPr>
        <w:rPr>
          <w:rFonts w:ascii="Calibri Light" w:hAnsi="Calibri Light" w:cs="Calibri Light"/>
          <w:sz w:val="16"/>
        </w:rPr>
      </w:pPr>
    </w:p>
    <w:p w14:paraId="3C3BB8FF" w14:textId="02BECBCF" w:rsidR="00DC1295" w:rsidRDefault="00DC1295">
      <w:pPr>
        <w:rPr>
          <w:rFonts w:ascii="Calibri Light" w:hAnsi="Calibri Light" w:cs="Calibri Light"/>
          <w:sz w:val="16"/>
        </w:rPr>
      </w:pPr>
    </w:p>
    <w:p w14:paraId="6C9D7281" w14:textId="11D056D4" w:rsidR="00DC1295" w:rsidRDefault="00DC1295">
      <w:pPr>
        <w:rPr>
          <w:rFonts w:ascii="Calibri Light" w:hAnsi="Calibri Light" w:cs="Calibri Light"/>
          <w:sz w:val="16"/>
        </w:rPr>
      </w:pPr>
    </w:p>
    <w:p w14:paraId="009FC27C" w14:textId="71795F93" w:rsidR="00DC1295" w:rsidRDefault="00DC1295">
      <w:pPr>
        <w:rPr>
          <w:rFonts w:ascii="Calibri Light" w:hAnsi="Calibri Light" w:cs="Calibri Light"/>
          <w:sz w:val="16"/>
        </w:rPr>
      </w:pPr>
    </w:p>
    <w:p w14:paraId="58547D6B" w14:textId="1076476E" w:rsidR="00DC1295" w:rsidRDefault="00DC1295">
      <w:pPr>
        <w:rPr>
          <w:rFonts w:ascii="Calibri Light" w:hAnsi="Calibri Light" w:cs="Calibri Light"/>
          <w:sz w:val="16"/>
        </w:rPr>
      </w:pPr>
    </w:p>
    <w:p w14:paraId="249EFC89" w14:textId="7B2489EC" w:rsidR="00DC1295" w:rsidRDefault="00DC1295">
      <w:pPr>
        <w:rPr>
          <w:rFonts w:ascii="Calibri Light" w:hAnsi="Calibri Light" w:cs="Calibri Light"/>
          <w:sz w:val="16"/>
        </w:rPr>
      </w:pPr>
    </w:p>
    <w:p w14:paraId="43CC2BA1" w14:textId="6064CD0A" w:rsidR="00DC1295" w:rsidRDefault="00DC1295">
      <w:pPr>
        <w:rPr>
          <w:rFonts w:ascii="Calibri Light" w:hAnsi="Calibri Light" w:cs="Calibri Light"/>
          <w:sz w:val="16"/>
        </w:rPr>
      </w:pPr>
    </w:p>
    <w:p w14:paraId="161AE907" w14:textId="5D447332" w:rsidR="00DC1295" w:rsidRDefault="00DC1295">
      <w:pPr>
        <w:rPr>
          <w:rFonts w:ascii="Calibri Light" w:hAnsi="Calibri Light" w:cs="Calibri Light"/>
          <w:sz w:val="16"/>
        </w:rPr>
      </w:pPr>
    </w:p>
    <w:p w14:paraId="26042DFE" w14:textId="14F1203B" w:rsidR="00DC1295" w:rsidRDefault="00DC1295">
      <w:pPr>
        <w:rPr>
          <w:rFonts w:ascii="Calibri Light" w:hAnsi="Calibri Light" w:cs="Calibri Light"/>
          <w:sz w:val="16"/>
        </w:rPr>
      </w:pPr>
    </w:p>
    <w:p w14:paraId="016E3913" w14:textId="08B5C3CA" w:rsidR="00DC1295" w:rsidRDefault="00DC1295">
      <w:pPr>
        <w:rPr>
          <w:rFonts w:ascii="Calibri Light" w:hAnsi="Calibri Light" w:cs="Calibri Light"/>
          <w:sz w:val="16"/>
        </w:rPr>
      </w:pPr>
    </w:p>
    <w:p w14:paraId="4024D375" w14:textId="13BFAEF8" w:rsidR="00DC1295" w:rsidRDefault="00DC1295">
      <w:pPr>
        <w:rPr>
          <w:rFonts w:ascii="Calibri Light" w:hAnsi="Calibri Light" w:cs="Calibri Light"/>
          <w:sz w:val="16"/>
        </w:rPr>
      </w:pPr>
    </w:p>
    <w:p w14:paraId="3BA81C90" w14:textId="2582BD0F" w:rsidR="00DC1295" w:rsidRDefault="00DC1295">
      <w:pPr>
        <w:rPr>
          <w:rFonts w:ascii="Calibri Light" w:hAnsi="Calibri Light" w:cs="Calibri Light"/>
          <w:sz w:val="16"/>
        </w:rPr>
      </w:pPr>
    </w:p>
    <w:p w14:paraId="239BA19F" w14:textId="2FDD96AB" w:rsidR="00DC1295" w:rsidRDefault="00DC1295">
      <w:pPr>
        <w:rPr>
          <w:rFonts w:ascii="Calibri Light" w:hAnsi="Calibri Light" w:cs="Calibri Light"/>
          <w:sz w:val="16"/>
        </w:rPr>
      </w:pPr>
    </w:p>
    <w:p w14:paraId="2618DE25" w14:textId="50DACFDE" w:rsidR="00DC1295" w:rsidRDefault="00DC1295">
      <w:pPr>
        <w:rPr>
          <w:rFonts w:ascii="Calibri Light" w:hAnsi="Calibri Light" w:cs="Calibri Light"/>
          <w:sz w:val="16"/>
        </w:rPr>
      </w:pPr>
    </w:p>
    <w:p w14:paraId="6A6A5552" w14:textId="707EF0CC" w:rsidR="00DC1295" w:rsidRPr="00DC1295" w:rsidRDefault="00DC1295" w:rsidP="00DC1295">
      <w:pPr>
        <w:jc w:val="center"/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lastRenderedPageBreak/>
        <w:t>Programa Municipal “Viva o Natal no Comércio Local”</w:t>
      </w:r>
    </w:p>
    <w:p w14:paraId="2D482604" w14:textId="3C4C8446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Definição</w:t>
      </w:r>
    </w:p>
    <w:p w14:paraId="43E7360E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</w:t>
      </w:r>
      <w:r w:rsidRPr="00DC1295">
        <w:rPr>
          <w:rFonts w:ascii="Calibri Light" w:hAnsi="Calibri Light" w:cs="Calibri Light"/>
          <w:b/>
          <w:sz w:val="16"/>
        </w:rPr>
        <w:t>Programa “Viva o Natal no Comércio Local”</w:t>
      </w:r>
      <w:r w:rsidRPr="00DC1295">
        <w:rPr>
          <w:rFonts w:ascii="Calibri Light" w:hAnsi="Calibri Light" w:cs="Calibri Light"/>
          <w:sz w:val="16"/>
        </w:rPr>
        <w:t xml:space="preserve"> é composto por 2 sorteios que totalizam um valor de 4 350.00€ (quatro mil trezentos e cinquenta euros). </w:t>
      </w:r>
    </w:p>
    <w:p w14:paraId="18117F52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</w:t>
      </w:r>
      <w:r w:rsidRPr="00DC1295">
        <w:rPr>
          <w:rFonts w:ascii="Calibri Light" w:hAnsi="Calibri Light" w:cs="Calibri Light"/>
          <w:b/>
          <w:sz w:val="16"/>
        </w:rPr>
        <w:t>Prémio “Viva o Natal no Comércio Local”</w:t>
      </w:r>
      <w:r w:rsidRPr="00DC1295">
        <w:rPr>
          <w:rFonts w:ascii="Calibri Light" w:hAnsi="Calibri Light" w:cs="Calibri Light"/>
          <w:sz w:val="16"/>
        </w:rPr>
        <w:t xml:space="preserve"> é composto de 9 prémios e contabiliza o valor de 2 350.00€.</w:t>
      </w:r>
    </w:p>
    <w:p w14:paraId="724E2429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</w:t>
      </w:r>
      <w:r w:rsidRPr="00DC1295">
        <w:rPr>
          <w:rFonts w:ascii="Calibri Light" w:hAnsi="Calibri Light" w:cs="Calibri Light"/>
          <w:b/>
          <w:sz w:val="16"/>
        </w:rPr>
        <w:t>Prémio “Viva o Natal no Comércio Local”</w:t>
      </w:r>
      <w:r w:rsidRPr="00DC1295">
        <w:rPr>
          <w:rFonts w:ascii="Calibri Light" w:hAnsi="Calibri Light" w:cs="Calibri Light"/>
          <w:sz w:val="16"/>
        </w:rPr>
        <w:t xml:space="preserve"> - Aderente contabiliza um valor total de 2 000.00€. </w:t>
      </w:r>
    </w:p>
    <w:p w14:paraId="3ACE1BA7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Ambos os sorteios serão realizados no dia 9 de janeiro de 2025, no Auditório do Centro Cultural de Redondo, aberto ao público. </w:t>
      </w:r>
    </w:p>
    <w:p w14:paraId="100798BB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Para o sorteio serão utilizados os cupões do </w:t>
      </w:r>
      <w:r w:rsidRPr="00DC1295">
        <w:rPr>
          <w:rFonts w:ascii="Calibri Light" w:hAnsi="Calibri Light" w:cs="Calibri Light"/>
          <w:b/>
          <w:sz w:val="16"/>
        </w:rPr>
        <w:t>Programa “Viva o Natal no Comércio Local”</w:t>
      </w:r>
      <w:r w:rsidRPr="00DC1295">
        <w:rPr>
          <w:rFonts w:ascii="Calibri Light" w:hAnsi="Calibri Light" w:cs="Calibri Light"/>
          <w:sz w:val="16"/>
        </w:rPr>
        <w:t xml:space="preserve">, em que 1 cupão corresponde a 15.00€ de compras, sendo entregues cupões por cada múltiplo de 15.00€ até um valor máximo de 225.00€. </w:t>
      </w:r>
    </w:p>
    <w:p w14:paraId="0E7B0738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Os cupões deverão ser entregues aos munícipes desde o dia 1 de dezembro de 2024 até ao dia 6 de janeiro de 2025. </w:t>
      </w:r>
    </w:p>
    <w:p w14:paraId="20D0952F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</w:t>
      </w:r>
      <w:r w:rsidRPr="00DC1295">
        <w:rPr>
          <w:rFonts w:ascii="Calibri Light" w:hAnsi="Calibri Light" w:cs="Calibri Light"/>
          <w:b/>
          <w:sz w:val="16"/>
        </w:rPr>
        <w:t>Programa “Viva o Natal no Comércio Local”</w:t>
      </w:r>
      <w:r w:rsidRPr="00DC1295">
        <w:rPr>
          <w:rFonts w:ascii="Calibri Light" w:hAnsi="Calibri Light" w:cs="Calibri Light"/>
          <w:sz w:val="16"/>
        </w:rPr>
        <w:t xml:space="preserve"> decorrerá de 1 de dezembro de 2024 a 6 de janeiro de 2025.</w:t>
      </w:r>
    </w:p>
    <w:p w14:paraId="507825A8" w14:textId="5260C01D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>
        <w:rPr>
          <w:rFonts w:ascii="Calibri Light" w:hAnsi="Calibri Light" w:cs="Calibri Light"/>
          <w:b/>
          <w:sz w:val="16"/>
        </w:rPr>
        <w:br/>
      </w:r>
      <w:r w:rsidRPr="00DC1295">
        <w:rPr>
          <w:rFonts w:ascii="Calibri Light" w:hAnsi="Calibri Light" w:cs="Calibri Light"/>
          <w:b/>
          <w:sz w:val="16"/>
        </w:rPr>
        <w:t>REGRA</w:t>
      </w:r>
      <w:r w:rsidRPr="00DC1295">
        <w:rPr>
          <w:rFonts w:ascii="Calibri Light" w:hAnsi="Calibri Light" w:cs="Calibri Light"/>
          <w:b/>
          <w:sz w:val="16"/>
        </w:rPr>
        <w:t>S E NORMAS DE PARTICIPAÇÃO</w:t>
      </w:r>
    </w:p>
    <w:p w14:paraId="19157CDC" w14:textId="1BCFD5B7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>
        <w:rPr>
          <w:rFonts w:ascii="Calibri Light" w:hAnsi="Calibri Light" w:cs="Calibri Light"/>
          <w:sz w:val="16"/>
        </w:rPr>
        <w:br/>
      </w:r>
      <w:r w:rsidRPr="00DC1295">
        <w:rPr>
          <w:rFonts w:ascii="Calibri Light" w:hAnsi="Calibri Light" w:cs="Calibri Light"/>
          <w:b/>
          <w:sz w:val="16"/>
        </w:rPr>
        <w:t>Participantes</w:t>
      </w:r>
    </w:p>
    <w:p w14:paraId="562342D8" w14:textId="2F926BC6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Os aderentes devem formalizar o pedido de adesão ao </w:t>
      </w:r>
      <w:r w:rsidRPr="00DC1295">
        <w:rPr>
          <w:rFonts w:ascii="Calibri Light" w:hAnsi="Calibri Light" w:cs="Calibri Light"/>
          <w:b/>
          <w:sz w:val="16"/>
        </w:rPr>
        <w:t>Programa “Viva o Natal no Comércio Local”</w:t>
      </w:r>
      <w:r w:rsidRPr="00DC1295">
        <w:rPr>
          <w:rFonts w:ascii="Calibri Light" w:hAnsi="Calibri Light" w:cs="Calibri Light"/>
          <w:sz w:val="16"/>
        </w:rPr>
        <w:t xml:space="preserve">, até ao dia 27 de novembro, através do preenchimento da ficha de inscrição que poderá ser obtida em </w:t>
      </w:r>
      <w:hyperlink r:id="rId8" w:history="1">
        <w:r w:rsidRPr="0095774D">
          <w:rPr>
            <w:rStyle w:val="Hiperligao"/>
            <w:rFonts w:ascii="Calibri Light" w:hAnsi="Calibri Light" w:cs="Calibri Light"/>
            <w:sz w:val="16"/>
          </w:rPr>
          <w:t>https://servicosonline.cm-redondo.pt/</w:t>
        </w:r>
      </w:hyperlink>
      <w:r>
        <w:rPr>
          <w:rFonts w:ascii="Calibri Light" w:hAnsi="Calibri Light" w:cs="Calibri Light"/>
          <w:sz w:val="16"/>
        </w:rPr>
        <w:t xml:space="preserve">  </w:t>
      </w:r>
      <w:r w:rsidRPr="00DC1295">
        <w:rPr>
          <w:rFonts w:ascii="Calibri Light" w:hAnsi="Calibri Light" w:cs="Calibri Light"/>
          <w:sz w:val="16"/>
        </w:rPr>
        <w:t xml:space="preserve">ou dirigir-se ao Balcão Único de Atendimento, nos dias úteis entre as 9h00 e as 16h00. </w:t>
      </w:r>
    </w:p>
    <w:p w14:paraId="21C83E00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19FF3E33" w14:textId="26CDFFB6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Condições de participa</w:t>
      </w:r>
      <w:r w:rsidRPr="00DC1295">
        <w:rPr>
          <w:rFonts w:ascii="Calibri Light" w:hAnsi="Calibri Light" w:cs="Calibri Light"/>
          <w:b/>
          <w:sz w:val="16"/>
        </w:rPr>
        <w:t>ção dos Comerciantes/Aderentes:</w:t>
      </w:r>
    </w:p>
    <w:p w14:paraId="1401CEC7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</w:t>
      </w:r>
      <w:r w:rsidRPr="00DC1295">
        <w:rPr>
          <w:rFonts w:ascii="Calibri Light" w:hAnsi="Calibri Light" w:cs="Calibri Light"/>
          <w:b/>
          <w:sz w:val="16"/>
        </w:rPr>
        <w:t>Programa “Viva o Natal no Comércio Local”</w:t>
      </w:r>
      <w:r w:rsidRPr="00DC1295">
        <w:rPr>
          <w:rFonts w:ascii="Calibri Light" w:hAnsi="Calibri Light" w:cs="Calibri Light"/>
          <w:sz w:val="16"/>
        </w:rPr>
        <w:t xml:space="preserve"> destina-se a todos os agentes económicos locais inscritos sob o CAE 47- comércio a retalho (com exceção do CAE 47111- comércio a retalho em supermercados e hipermercados, com área superior 500m², e o 47300 - comércio a retalho combustível para veículos a motor em estabelecimentos especializados), bem como aos agentes económicos locais prestadores de serviços de alojamento, restauração e bebidas e farmácias (somente na compra de artigos com taxa de IVA a 13 e 23%) com sede social no concelho de Redondo;</w:t>
      </w:r>
    </w:p>
    <w:p w14:paraId="246667C2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A adesão a esta iniciativa é gratuita; </w:t>
      </w:r>
    </w:p>
    <w:p w14:paraId="07A7518D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Os aderentes encontrar-se-ão identificados com um dístico promocional desta iniciativa; </w:t>
      </w:r>
    </w:p>
    <w:p w14:paraId="38F03A0E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A listagem identificativa dos estabelecimentos comerciais aderentes será publicada na página eletrónica e redes sociais do Município de Redondo a partir do dia 29 de novembro de 2024;</w:t>
      </w:r>
    </w:p>
    <w:p w14:paraId="72F00EE3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Os cupões entregues pelo Município de Redondo não têm qualquer custo para o aderente;</w:t>
      </w:r>
    </w:p>
    <w:p w14:paraId="7E781891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Os aderentes têm direito a um bloco de 25 cupões gratuito a ser levantado no Balcão Único de Atendimento, nos dias úteis entre as 9h00 e as 16h00;</w:t>
      </w:r>
    </w:p>
    <w:p w14:paraId="6053677D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Os aderentes, caso esgotem o número de cupões inicialmente entregues, podem solicitar novos cupões sem custos adicionais; </w:t>
      </w:r>
    </w:p>
    <w:p w14:paraId="7AB60724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valor mínimo (15,00€) e o limite máximo (225,00€) para receber os cupões deve estar afixado em cada estabelecimento e visível ao cliente; </w:t>
      </w:r>
    </w:p>
    <w:p w14:paraId="343CDD06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estabelecimento deve obrigatoriamente entregar apenas o número de cupões de acordo com o valor da compra; </w:t>
      </w:r>
    </w:p>
    <w:p w14:paraId="1DF80D38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Nenhum aderente poderá negar-se à entrega dos cupões a que o cliente tem direito;</w:t>
      </w:r>
    </w:p>
    <w:p w14:paraId="6F5E7CAD" w14:textId="61E9721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16E1DC0E" w14:textId="77777777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Elegibilidade para o Sorteio</w:t>
      </w:r>
    </w:p>
    <w:p w14:paraId="7F609D64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bookmarkStart w:id="0" w:name="_GoBack"/>
      <w:bookmarkEnd w:id="0"/>
      <w:r w:rsidRPr="00DC1295">
        <w:rPr>
          <w:rFonts w:ascii="Calibri Light" w:hAnsi="Calibri Light" w:cs="Calibri Light"/>
          <w:sz w:val="16"/>
        </w:rPr>
        <w:t>Poderão participar no Programa “Viva o Natal no Comércio Local” todas as pessoas singulares com idade igual ou superior a 18 anos, que realizem compras nos estabelecimentos aderentes à iniciativa e que se localizem no concelho de Redondo;</w:t>
      </w:r>
    </w:p>
    <w:p w14:paraId="38830289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Os aderentes deverão carimbar os cupões entregues aos clientes;</w:t>
      </w:r>
    </w:p>
    <w:p w14:paraId="15050954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Os aderentes deverão conservar os canhotos dos cupões preenchidos, bem como os cupões não utilizados, que foram levantados no Balcão Único de Atendimento;</w:t>
      </w:r>
    </w:p>
    <w:p w14:paraId="7D43A0E5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Os cupões e os canhotos deverão apresentar-se carimbados e assinados pelo estabelecimento aderente; </w:t>
      </w:r>
    </w:p>
    <w:p w14:paraId="2680790A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Os cupões e os canhotos deverão conter os dados completos do comprador (nome, morada e contato telefónico) e o número da fatura; </w:t>
      </w:r>
    </w:p>
    <w:p w14:paraId="29B03440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Serão unicamente elegíveis para o sorteio as compras efetuadas nos aderentes com emissão de fatura;</w:t>
      </w:r>
    </w:p>
    <w:p w14:paraId="67D136E4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cliente deverá guardar o cupão juntamente com o comprovativo de fatura; </w:t>
      </w:r>
    </w:p>
    <w:p w14:paraId="6033B925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Os cupões e os canhotos deverão apresentar-se legíveis e não danificados; </w:t>
      </w:r>
    </w:p>
    <w:p w14:paraId="3B52A4FF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Após o término do </w:t>
      </w:r>
      <w:r w:rsidRPr="00DC1295">
        <w:rPr>
          <w:rFonts w:ascii="Calibri Light" w:hAnsi="Calibri Light" w:cs="Calibri Light"/>
          <w:b/>
          <w:sz w:val="16"/>
        </w:rPr>
        <w:t>Programa “Viva o Natal no Comércio Local”</w:t>
      </w:r>
      <w:r w:rsidRPr="00DC1295">
        <w:rPr>
          <w:rFonts w:ascii="Calibri Light" w:hAnsi="Calibri Light" w:cs="Calibri Light"/>
          <w:sz w:val="16"/>
        </w:rPr>
        <w:t>, os serviços da autarquia efetuarão até às 17 horas do dia 8 de janeiro de 2025 a recolha de todos os canhotos, nos estabelecimentos aderentes;</w:t>
      </w:r>
    </w:p>
    <w:p w14:paraId="6C909B55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684B4C00" w14:textId="2698D475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Sorteio de prémios</w:t>
      </w:r>
    </w:p>
    <w:p w14:paraId="2BAF8940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sorteio do </w:t>
      </w:r>
      <w:r w:rsidRPr="00DC1295">
        <w:rPr>
          <w:rFonts w:ascii="Calibri Light" w:hAnsi="Calibri Light" w:cs="Calibri Light"/>
          <w:b/>
          <w:sz w:val="16"/>
        </w:rPr>
        <w:t>Prémio “Viva o Natal no Comércio Local”</w:t>
      </w:r>
      <w:r w:rsidRPr="00DC1295">
        <w:rPr>
          <w:rFonts w:ascii="Calibri Light" w:hAnsi="Calibri Light" w:cs="Calibri Light"/>
          <w:sz w:val="16"/>
        </w:rPr>
        <w:t xml:space="preserve"> tem um valor total de 2 350,00€. </w:t>
      </w:r>
    </w:p>
    <w:p w14:paraId="0831204A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0D85A1C1" w14:textId="16BFA9A1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Prémio “Viva o Natal no Comé</w:t>
      </w:r>
      <w:r>
        <w:rPr>
          <w:rFonts w:ascii="Calibri Light" w:hAnsi="Calibri Light" w:cs="Calibri Light"/>
          <w:b/>
          <w:sz w:val="16"/>
        </w:rPr>
        <w:t>rcio Local”</w:t>
      </w:r>
    </w:p>
    <w:p w14:paraId="5A9B170B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1º Prémio - 1000,00€ </w:t>
      </w:r>
    </w:p>
    <w:p w14:paraId="0ACFE81A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2º Prémio - 500,00€ </w:t>
      </w:r>
    </w:p>
    <w:p w14:paraId="6507DE85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3º Prémio - 250,00€ </w:t>
      </w:r>
    </w:p>
    <w:p w14:paraId="79F0938B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4º Prémio – 100,00€</w:t>
      </w:r>
    </w:p>
    <w:p w14:paraId="1D5925AC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5º Prémio – 100,00€</w:t>
      </w:r>
    </w:p>
    <w:p w14:paraId="0006F9CD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6º Prémio – 100,00€</w:t>
      </w:r>
    </w:p>
    <w:p w14:paraId="26A9D76F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7º Prémio – 100,00€</w:t>
      </w:r>
    </w:p>
    <w:p w14:paraId="5CBA8C60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8º Prémio – 100,00€</w:t>
      </w:r>
    </w:p>
    <w:p w14:paraId="7BA81830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9º Prémio – 100,00€</w:t>
      </w:r>
    </w:p>
    <w:p w14:paraId="7AB4D70E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06AB2A67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6F865DB3" w14:textId="77777777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Prémio “Viva o Natal no Comércio Local” - Aderente</w:t>
      </w:r>
    </w:p>
    <w:p w14:paraId="10C58348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044A2053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sorteio do </w:t>
      </w:r>
      <w:r w:rsidRPr="00DC1295">
        <w:rPr>
          <w:rFonts w:ascii="Calibri Light" w:hAnsi="Calibri Light" w:cs="Calibri Light"/>
          <w:b/>
          <w:sz w:val="16"/>
        </w:rPr>
        <w:t>Prémio “Viva o Natal no Comércio Local”</w:t>
      </w:r>
      <w:r w:rsidRPr="00DC1295">
        <w:rPr>
          <w:rFonts w:ascii="Calibri Light" w:hAnsi="Calibri Light" w:cs="Calibri Light"/>
          <w:sz w:val="16"/>
        </w:rPr>
        <w:t xml:space="preserve"> - Aderente tem um valor total de 2 000.00€.</w:t>
      </w:r>
    </w:p>
    <w:p w14:paraId="2AC6C85A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lastRenderedPageBreak/>
        <w:t xml:space="preserve">Será distribuído um vale premiado de valor único em cada aderente do </w:t>
      </w:r>
      <w:r w:rsidRPr="00DC1295">
        <w:rPr>
          <w:rFonts w:ascii="Calibri Light" w:hAnsi="Calibri Light" w:cs="Calibri Light"/>
          <w:b/>
          <w:sz w:val="16"/>
        </w:rPr>
        <w:t>Programa “Viva o Natal no Comércio Local”</w:t>
      </w:r>
      <w:r w:rsidRPr="00DC1295">
        <w:rPr>
          <w:rFonts w:ascii="Calibri Light" w:hAnsi="Calibri Light" w:cs="Calibri Light"/>
          <w:sz w:val="16"/>
        </w:rPr>
        <w:t xml:space="preserve">, a ser utilizado unicamente nesse aderente, pelo premiado sorteado; </w:t>
      </w:r>
    </w:p>
    <w:p w14:paraId="2700E104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67C51265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Cada concorrente só poderá ter direito a um prémio. Se um concorrente for sorteado mais do que uma vez, será efetuado o sorteio de novo cupão, de forma a que o prémio seja atribuído a um concorrente ainda não premiado;</w:t>
      </w:r>
    </w:p>
    <w:p w14:paraId="0E5F9286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Será sorteado um suplente para cada prémio;</w:t>
      </w:r>
    </w:p>
    <w:p w14:paraId="0384CC64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A listas dos premiados será publicada na página oficial e redes sociais do Município de Redondo;</w:t>
      </w:r>
    </w:p>
    <w:p w14:paraId="18A1C42A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44F876C5" w14:textId="06D7DF23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>
        <w:rPr>
          <w:rFonts w:ascii="Calibri Light" w:hAnsi="Calibri Light" w:cs="Calibri Light"/>
          <w:b/>
          <w:sz w:val="16"/>
        </w:rPr>
        <w:t>Reclamação do Prémio</w:t>
      </w:r>
    </w:p>
    <w:p w14:paraId="0AF131F2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 xml:space="preserve">O premiado deve reclamar o prémio até 15 dias após o sorteio e deverá ser o próprio a levantar o prémio nos serviços do Município de Redondo, na presença do Presidente da Câmara de Redondo ou, na sua ausência de um Vereador, apresentando para o efeito a o cupão, a fatura da compra e o documento de identificação; </w:t>
      </w:r>
    </w:p>
    <w:p w14:paraId="6215C43D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A diferença entre o valor total da compra e o valor dos cupões de compras deverá ser suportado pelo comprador;</w:t>
      </w:r>
    </w:p>
    <w:p w14:paraId="78164241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Os cupões de compras não conferem ao seu titular o direito de troco;</w:t>
      </w:r>
    </w:p>
    <w:p w14:paraId="08F8BF9D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No caso de o prémio não ser reclamado no prazo devido, reverterá ao respetivo suplente sorteado;</w:t>
      </w:r>
    </w:p>
    <w:p w14:paraId="49DB9139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075F117A" w14:textId="77777777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Cupões dos Prémios</w:t>
      </w:r>
    </w:p>
    <w:p w14:paraId="349B45E8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Os prémios (vales de compra) serão emitidos ao portador sendo válidos, única e exclusivamente, nos estabelecimentos aderentes ao Programa “Viva o Natal no Comércio Local”, para utilizar em compras até 30 de junho de 2025;</w:t>
      </w:r>
    </w:p>
    <w:p w14:paraId="75E01E9F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</w:p>
    <w:p w14:paraId="3203C0B5" w14:textId="77777777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Reclamação dos Valores dos Vales</w:t>
      </w:r>
    </w:p>
    <w:p w14:paraId="321A04D7" w14:textId="77777777" w:rsidR="00DC1295" w:rsidRPr="00DC1295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 comerciante deve reclamar o valor dos vales em sua posse, até dia 31 de agosto de 2025, através de formulário próprio entregue pela entidade organizadora e cumprindo com as orientações expressas no mesmo. A retribuição financeira aos comerciantes, referente aos vales, é da responsabilidade da Câmara Municipal de Redondo.</w:t>
      </w:r>
    </w:p>
    <w:p w14:paraId="735DE9ED" w14:textId="77777777" w:rsidR="00DC1295" w:rsidRDefault="00DC1295" w:rsidP="00DC1295">
      <w:pPr>
        <w:rPr>
          <w:rFonts w:ascii="Calibri Light" w:hAnsi="Calibri Light" w:cs="Calibri Light"/>
          <w:sz w:val="16"/>
        </w:rPr>
      </w:pPr>
    </w:p>
    <w:p w14:paraId="2B387191" w14:textId="35B4C7B3" w:rsidR="00DC1295" w:rsidRPr="00DC1295" w:rsidRDefault="00DC1295" w:rsidP="00DC1295">
      <w:pPr>
        <w:rPr>
          <w:rFonts w:ascii="Calibri Light" w:hAnsi="Calibri Light" w:cs="Calibri Light"/>
          <w:b/>
          <w:sz w:val="16"/>
        </w:rPr>
      </w:pPr>
      <w:r w:rsidRPr="00DC1295">
        <w:rPr>
          <w:rFonts w:ascii="Calibri Light" w:hAnsi="Calibri Light" w:cs="Calibri Light"/>
          <w:b/>
          <w:sz w:val="16"/>
        </w:rPr>
        <w:t>Casos Omissos</w:t>
      </w:r>
    </w:p>
    <w:p w14:paraId="756563FE" w14:textId="7ED6DF9E" w:rsidR="00DC1295" w:rsidRPr="00945823" w:rsidRDefault="00DC1295" w:rsidP="00DC1295">
      <w:pPr>
        <w:rPr>
          <w:rFonts w:ascii="Calibri Light" w:hAnsi="Calibri Light" w:cs="Calibri Light"/>
          <w:sz w:val="16"/>
        </w:rPr>
      </w:pPr>
      <w:r w:rsidRPr="00DC1295">
        <w:rPr>
          <w:rFonts w:ascii="Calibri Light" w:hAnsi="Calibri Light" w:cs="Calibri Light"/>
          <w:sz w:val="16"/>
        </w:rPr>
        <w:t>Os casos omissos serão resolvidos pela Câmara Municipal de Redondo de acordo com a lei em vigor e as boas práticas aplicáveis.</w:t>
      </w:r>
    </w:p>
    <w:sectPr w:rsidR="00DC1295" w:rsidRPr="00945823" w:rsidSect="006A7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0FBF" w14:textId="77777777" w:rsidR="00A7037D" w:rsidRDefault="00A7037D" w:rsidP="00426576">
      <w:pPr>
        <w:spacing w:after="0" w:line="240" w:lineRule="auto"/>
      </w:pPr>
      <w:r>
        <w:separator/>
      </w:r>
    </w:p>
  </w:endnote>
  <w:endnote w:type="continuationSeparator" w:id="0">
    <w:p w14:paraId="08C4BC1A" w14:textId="77777777" w:rsidR="00A7037D" w:rsidRDefault="00A7037D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A387" w14:textId="77777777" w:rsidR="000774EA" w:rsidRDefault="000774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14:paraId="5E5AB620" w14:textId="77777777" w:rsidTr="00F61DFB">
      <w:tc>
        <w:tcPr>
          <w:tcW w:w="2305" w:type="pct"/>
          <w:vAlign w:val="bottom"/>
        </w:tcPr>
        <w:p w14:paraId="3EC63640" w14:textId="77777777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51C0BCB" w14:textId="77777777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14:paraId="2FFD3CB8" w14:textId="1016249F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14:paraId="210F2DBF" w14:textId="792A5B06"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14:paraId="4B352AB2" w14:textId="77777777" w:rsidTr="00793340">
      <w:tc>
        <w:tcPr>
          <w:tcW w:w="2305" w:type="pct"/>
          <w:vAlign w:val="bottom"/>
        </w:tcPr>
        <w:p w14:paraId="5909DD3D" w14:textId="0485B84A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A795169" w14:textId="23F5102C"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14:paraId="523D35FD" w14:textId="77777777" w:rsidTr="00793340">
      <w:trPr>
        <w:trHeight w:val="241"/>
      </w:trPr>
      <w:tc>
        <w:tcPr>
          <w:tcW w:w="2305" w:type="pct"/>
          <w:vAlign w:val="bottom"/>
        </w:tcPr>
        <w:p w14:paraId="51B3CAAD" w14:textId="6BEB4302"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9732AC8" w14:textId="77777777"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14:paraId="20DBB880" w14:textId="77777777" w:rsidTr="00793340">
      <w:trPr>
        <w:trHeight w:val="66"/>
      </w:trPr>
      <w:tc>
        <w:tcPr>
          <w:tcW w:w="2305" w:type="pct"/>
          <w:vAlign w:val="center"/>
        </w:tcPr>
        <w:p w14:paraId="114D0427" w14:textId="7C69646D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2A50C75" w14:textId="4AAC5F46"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41A57">
            <w:rPr>
              <w:rFonts w:ascii="Arial" w:hAnsi="Arial" w:cs="Arial"/>
              <w:b/>
              <w:bCs/>
              <w:noProof/>
              <w:sz w:val="14"/>
              <w:szCs w:val="14"/>
            </w:rPr>
            <w:t>6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41A57">
            <w:rPr>
              <w:rFonts w:ascii="Arial" w:hAnsi="Arial" w:cs="Arial"/>
              <w:b/>
              <w:bCs/>
              <w:noProof/>
              <w:sz w:val="14"/>
              <w:szCs w:val="14"/>
            </w:rPr>
            <w:t>6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54A3BAC4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7482" w14:textId="77777777" w:rsidR="000774EA" w:rsidRDefault="000774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88B3" w14:textId="77777777" w:rsidR="00A7037D" w:rsidRDefault="00A7037D" w:rsidP="00426576">
      <w:pPr>
        <w:spacing w:after="0" w:line="240" w:lineRule="auto"/>
      </w:pPr>
      <w:r>
        <w:separator/>
      </w:r>
    </w:p>
  </w:footnote>
  <w:footnote w:type="continuationSeparator" w:id="0">
    <w:p w14:paraId="1B12A626" w14:textId="77777777" w:rsidR="00A7037D" w:rsidRDefault="00A7037D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16FA" w14:textId="77777777" w:rsidR="000774EA" w:rsidRDefault="000774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3D30E125" w:rsidR="004704C3" w:rsidRPr="006A7FFB" w:rsidRDefault="000774EA" w:rsidP="000774EA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inline distT="0" distB="0" distL="0" distR="0" wp14:anchorId="30DF8B85" wp14:editId="0AF8467C">
          <wp:extent cx="1638300" cy="5953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65" cy="6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6D1CD" w14:textId="77777777" w:rsidR="000774EA" w:rsidRDefault="000774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038"/>
    <w:rsid w:val="00027F3E"/>
    <w:rsid w:val="00030454"/>
    <w:rsid w:val="00030E64"/>
    <w:rsid w:val="00046814"/>
    <w:rsid w:val="00063606"/>
    <w:rsid w:val="000774EA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1B24"/>
    <w:rsid w:val="00123D51"/>
    <w:rsid w:val="001250B9"/>
    <w:rsid w:val="00132988"/>
    <w:rsid w:val="00135E2F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4785A"/>
    <w:rsid w:val="00577550"/>
    <w:rsid w:val="005B707C"/>
    <w:rsid w:val="005F298B"/>
    <w:rsid w:val="00602141"/>
    <w:rsid w:val="00604C15"/>
    <w:rsid w:val="00606807"/>
    <w:rsid w:val="00616BFA"/>
    <w:rsid w:val="00631A31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53816"/>
    <w:rsid w:val="008727AD"/>
    <w:rsid w:val="00893881"/>
    <w:rsid w:val="008C1C55"/>
    <w:rsid w:val="008C3722"/>
    <w:rsid w:val="008D20E5"/>
    <w:rsid w:val="008D5EB6"/>
    <w:rsid w:val="00922A4B"/>
    <w:rsid w:val="00924CEE"/>
    <w:rsid w:val="00937D33"/>
    <w:rsid w:val="00945823"/>
    <w:rsid w:val="00952B5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E6D55"/>
    <w:rsid w:val="009F792A"/>
    <w:rsid w:val="00A21298"/>
    <w:rsid w:val="00A47519"/>
    <w:rsid w:val="00A56961"/>
    <w:rsid w:val="00A631CF"/>
    <w:rsid w:val="00A7037D"/>
    <w:rsid w:val="00A72CB0"/>
    <w:rsid w:val="00A8148A"/>
    <w:rsid w:val="00A824FB"/>
    <w:rsid w:val="00AA413C"/>
    <w:rsid w:val="00AB4578"/>
    <w:rsid w:val="00AB585B"/>
    <w:rsid w:val="00AC087F"/>
    <w:rsid w:val="00AC1542"/>
    <w:rsid w:val="00AD0400"/>
    <w:rsid w:val="00AD3F92"/>
    <w:rsid w:val="00AE1730"/>
    <w:rsid w:val="00B07F3D"/>
    <w:rsid w:val="00B130E5"/>
    <w:rsid w:val="00B20E63"/>
    <w:rsid w:val="00B32912"/>
    <w:rsid w:val="00B75626"/>
    <w:rsid w:val="00B87B06"/>
    <w:rsid w:val="00B924FD"/>
    <w:rsid w:val="00BA71FF"/>
    <w:rsid w:val="00BD0486"/>
    <w:rsid w:val="00BF58CF"/>
    <w:rsid w:val="00C05703"/>
    <w:rsid w:val="00C51515"/>
    <w:rsid w:val="00C549EE"/>
    <w:rsid w:val="00C62261"/>
    <w:rsid w:val="00C677C8"/>
    <w:rsid w:val="00C726E2"/>
    <w:rsid w:val="00C96C0F"/>
    <w:rsid w:val="00CD2C5F"/>
    <w:rsid w:val="00CD7470"/>
    <w:rsid w:val="00CE02F0"/>
    <w:rsid w:val="00D0431C"/>
    <w:rsid w:val="00D17D78"/>
    <w:rsid w:val="00D41A57"/>
    <w:rsid w:val="00D45F91"/>
    <w:rsid w:val="00D55471"/>
    <w:rsid w:val="00D92510"/>
    <w:rsid w:val="00D95261"/>
    <w:rsid w:val="00D952B7"/>
    <w:rsid w:val="00DA5928"/>
    <w:rsid w:val="00DC1295"/>
    <w:rsid w:val="00DD1C29"/>
    <w:rsid w:val="00DE0A0A"/>
    <w:rsid w:val="00DE352C"/>
    <w:rsid w:val="00E40281"/>
    <w:rsid w:val="00E51C3F"/>
    <w:rsid w:val="00E72E88"/>
    <w:rsid w:val="00E930CF"/>
    <w:rsid w:val="00EA0C52"/>
    <w:rsid w:val="00EB4B06"/>
    <w:rsid w:val="00F20192"/>
    <w:rsid w:val="00F574D5"/>
    <w:rsid w:val="00F61DFB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FC07F816-8AB1-4A64-9FDA-47D1D71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online.cm-redondo.p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5B91-54DC-4AAB-8299-AC52675D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1756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3</cp:revision>
  <cp:lastPrinted>2022-09-21T21:26:00Z</cp:lastPrinted>
  <dcterms:created xsi:type="dcterms:W3CDTF">2024-11-21T09:39:00Z</dcterms:created>
  <dcterms:modified xsi:type="dcterms:W3CDTF">2024-11-21T09:41:00Z</dcterms:modified>
</cp:coreProperties>
</file>